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2B2D" w14:textId="77777777" w:rsidR="00F67326" w:rsidRDefault="00F67326" w:rsidP="00F67326">
      <w:pPr>
        <w:pStyle w:val="a3"/>
        <w:shd w:val="clear" w:color="auto" w:fill="FFFFFF"/>
        <w:spacing w:before="0" w:beforeAutospacing="0" w:after="199" w:afterAutospacing="0"/>
        <w:jc w:val="center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>Стартовала областная социальная акция «Выпускник»!</w:t>
      </w:r>
    </w:p>
    <w:p w14:paraId="0A3D0A29" w14:textId="77777777" w:rsidR="00F67326" w:rsidRDefault="00F67326" w:rsidP="00F67326">
      <w:pPr>
        <w:pStyle w:val="a3"/>
        <w:shd w:val="clear" w:color="auto" w:fill="FFFFFF"/>
        <w:spacing w:before="0" w:beforeAutospacing="0" w:after="199" w:afterAutospacing="0"/>
        <w:jc w:val="center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>                             Сбор документов ведётся с 28.04 по 06.05.                 </w:t>
      </w:r>
    </w:p>
    <w:p w14:paraId="62BB6BD5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В соответствии со ст. 13 Закона Кемеровской области от 05.07.2013г. № 86 ОЗ «Об образовании» выпускникам из малообеспеченных семей общеобразовательных организаций, находящихся на территории Кемеровской области, выплачивается единовременное социальное пособие.  Размер и порядок выплаты выпускникам 11-х классов единовременного </w:t>
      </w:r>
      <w:proofErr w:type="gramStart"/>
      <w:r>
        <w:rPr>
          <w:color w:val="22262A"/>
          <w:sz w:val="28"/>
          <w:szCs w:val="28"/>
        </w:rPr>
        <w:t>социального  пособия</w:t>
      </w:r>
      <w:proofErr w:type="gramEnd"/>
      <w:r>
        <w:rPr>
          <w:color w:val="22262A"/>
          <w:sz w:val="28"/>
          <w:szCs w:val="28"/>
        </w:rPr>
        <w:t xml:space="preserve"> установлен Постановлением Администрации Кемеровской области от 20.05.2014 года № 193.</w:t>
      </w:r>
    </w:p>
    <w:p w14:paraId="4B24B946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5"/>
          <w:b/>
          <w:bCs/>
          <w:color w:val="22262A"/>
          <w:sz w:val="28"/>
          <w:szCs w:val="28"/>
        </w:rPr>
        <w:t>На участие в акции могут претендовать семьи, чей среднеарифметический доход за последние три месяца (февраль, март, апрель) не превышает 8566 рублей на человека, с учётом всех прописанных в квартире.</w:t>
      </w:r>
    </w:p>
    <w:p w14:paraId="5AE485AC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 xml:space="preserve">Участвующие в акции получают финансовую помощь в размере 10 000 </w:t>
      </w:r>
      <w:proofErr w:type="spellStart"/>
      <w:r>
        <w:rPr>
          <w:color w:val="22262A"/>
          <w:sz w:val="28"/>
          <w:szCs w:val="28"/>
        </w:rPr>
        <w:t>т.р</w:t>
      </w:r>
      <w:proofErr w:type="spellEnd"/>
      <w:r>
        <w:rPr>
          <w:color w:val="22262A"/>
          <w:sz w:val="28"/>
          <w:szCs w:val="28"/>
        </w:rPr>
        <w:t>. для одного выпускника в семье (вне зависимости от количества детей-</w:t>
      </w:r>
      <w:proofErr w:type="gramStart"/>
      <w:r>
        <w:rPr>
          <w:color w:val="22262A"/>
          <w:sz w:val="28"/>
          <w:szCs w:val="28"/>
        </w:rPr>
        <w:t>выпускников  в</w:t>
      </w:r>
      <w:proofErr w:type="gramEnd"/>
      <w:r>
        <w:rPr>
          <w:color w:val="22262A"/>
          <w:sz w:val="28"/>
          <w:szCs w:val="28"/>
        </w:rPr>
        <w:t xml:space="preserve"> семье). Семьи-участники получают материальную помощь на специально организованной торжественной встрече.</w:t>
      </w:r>
    </w:p>
    <w:p w14:paraId="0BE9101F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>Для того, чтобы претендовать на участие в акции необходимо предоставить:</w:t>
      </w:r>
    </w:p>
    <w:p w14:paraId="071C39AD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>1. Справку о составе семьи (все прописанные в квартире, берётся в ЖЭКе)</w:t>
      </w:r>
    </w:p>
    <w:p w14:paraId="60DD4F1A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>2. Справки о всех доходах всех членов семьи за февраль, март, апрель (з\п, детские пособия, пенсии, квитанции о получении алиментов, либо справка от судебных приставов об отсутствии выплат по алиментным обязательствам).</w:t>
      </w:r>
    </w:p>
    <w:p w14:paraId="25308D8F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>3. Заявление на участие (заполняется в школе родителем или законным представителем учащегося).</w:t>
      </w:r>
    </w:p>
    <w:p w14:paraId="52B37D1E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>4. Копия паспорта родителя-заявителя.</w:t>
      </w:r>
      <w:r>
        <w:rPr>
          <w:color w:val="22262A"/>
          <w:sz w:val="28"/>
          <w:szCs w:val="28"/>
        </w:rPr>
        <w:t>  </w:t>
      </w:r>
    </w:p>
    <w:p w14:paraId="4AD3BD64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4"/>
          <w:color w:val="22262A"/>
          <w:sz w:val="28"/>
          <w:szCs w:val="28"/>
        </w:rPr>
        <w:t xml:space="preserve">Приём документов ведётся социальным педагогом </w:t>
      </w:r>
      <w:proofErr w:type="spellStart"/>
      <w:r>
        <w:rPr>
          <w:rStyle w:val="a4"/>
          <w:color w:val="22262A"/>
          <w:sz w:val="28"/>
          <w:szCs w:val="28"/>
        </w:rPr>
        <w:t>Царьковской</w:t>
      </w:r>
      <w:proofErr w:type="spellEnd"/>
      <w:r>
        <w:rPr>
          <w:rStyle w:val="a4"/>
          <w:color w:val="22262A"/>
          <w:sz w:val="28"/>
          <w:szCs w:val="28"/>
        </w:rPr>
        <w:t xml:space="preserve"> Светланой Евгеньевной </w:t>
      </w:r>
      <w:proofErr w:type="spellStart"/>
      <w:r>
        <w:rPr>
          <w:rStyle w:val="a4"/>
          <w:color w:val="22262A"/>
          <w:sz w:val="28"/>
          <w:szCs w:val="28"/>
        </w:rPr>
        <w:t>каб</w:t>
      </w:r>
      <w:proofErr w:type="spellEnd"/>
      <w:r>
        <w:rPr>
          <w:rStyle w:val="a4"/>
          <w:color w:val="22262A"/>
          <w:sz w:val="28"/>
          <w:szCs w:val="28"/>
        </w:rPr>
        <w:t>. №209а по следующему расписанию: 28.04, 29.04, 04.04, 05.04, 06.04, (с 10.00 до 16.00)</w:t>
      </w:r>
    </w:p>
    <w:p w14:paraId="381588D5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</w:rPr>
        <w:t>Собранные пакеты документов передаются в отдел образования Центрального района до </w:t>
      </w:r>
      <w:r>
        <w:rPr>
          <w:rStyle w:val="a4"/>
          <w:color w:val="22262A"/>
          <w:sz w:val="28"/>
          <w:szCs w:val="28"/>
        </w:rPr>
        <w:t>10.05.16г</w:t>
      </w:r>
      <w:r>
        <w:rPr>
          <w:color w:val="22262A"/>
          <w:sz w:val="28"/>
          <w:szCs w:val="28"/>
        </w:rPr>
        <w:t>.  для последующего рассмотрения их районной и областной комиссиями и принятия решения об участии в акции той или иной семьи.</w:t>
      </w:r>
    </w:p>
    <w:p w14:paraId="2D2F359D" w14:textId="77777777" w:rsidR="00F67326" w:rsidRDefault="00F67326" w:rsidP="00F67326">
      <w:pPr>
        <w:pStyle w:val="p2"/>
        <w:shd w:val="clear" w:color="auto" w:fill="FFFFFF"/>
        <w:spacing w:before="0" w:beforeAutospacing="0" w:after="199" w:afterAutospacing="0"/>
        <w:jc w:val="both"/>
        <w:rPr>
          <w:color w:val="22262A"/>
          <w:sz w:val="28"/>
          <w:szCs w:val="28"/>
        </w:rPr>
      </w:pPr>
      <w:r>
        <w:rPr>
          <w:rStyle w:val="a4"/>
          <w:i/>
          <w:iCs/>
          <w:color w:val="22262A"/>
          <w:sz w:val="28"/>
          <w:szCs w:val="28"/>
        </w:rPr>
        <w:t>Предупреждаем, так как квота на оказание материальной помощи ограничена, в акции могут принять участие не все семьи подавшие документы.</w:t>
      </w:r>
    </w:p>
    <w:p w14:paraId="2EB4B22F" w14:textId="77777777" w:rsidR="0072023F" w:rsidRDefault="0072023F"/>
    <w:sectPr w:rsidR="0072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54"/>
    <w:rsid w:val="00234354"/>
    <w:rsid w:val="0072023F"/>
    <w:rsid w:val="00F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C4AE2-30DE-4E1E-8436-4BF0CB59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326"/>
    <w:rPr>
      <w:b/>
      <w:bCs/>
    </w:rPr>
  </w:style>
  <w:style w:type="paragraph" w:customStyle="1" w:styleId="p2">
    <w:name w:val="p2"/>
    <w:basedOn w:val="a"/>
    <w:rsid w:val="00F6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7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Тресоруков</dc:creator>
  <cp:keywords/>
  <dc:description/>
  <cp:lastModifiedBy>Александр Тресоруков</cp:lastModifiedBy>
  <cp:revision>3</cp:revision>
  <dcterms:created xsi:type="dcterms:W3CDTF">2024-08-20T10:27:00Z</dcterms:created>
  <dcterms:modified xsi:type="dcterms:W3CDTF">2024-08-20T10:27:00Z</dcterms:modified>
</cp:coreProperties>
</file>